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276CDC" w:rsidRPr="00276CDC" w:rsidTr="00276CDC">
        <w:trPr>
          <w:tblCellSpacing w:w="0" w:type="dxa"/>
        </w:trPr>
        <w:tc>
          <w:tcPr>
            <w:tcW w:w="3348" w:type="dxa"/>
            <w:tcMar>
              <w:top w:w="0" w:type="dxa"/>
              <w:left w:w="108" w:type="dxa"/>
              <w:bottom w:w="0" w:type="dxa"/>
              <w:right w:w="108" w:type="dxa"/>
            </w:tcMar>
            <w:hideMark/>
          </w:tcPr>
          <w:p w:rsidR="00276CDC" w:rsidRPr="00276CDC" w:rsidRDefault="00276CDC" w:rsidP="00276CDC">
            <w:pPr>
              <w:spacing w:before="120" w:after="0" w:line="234" w:lineRule="atLeast"/>
              <w:jc w:val="center"/>
              <w:rPr>
                <w:rFonts w:ascii="Times New Roman" w:eastAsia="Times New Roman" w:hAnsi="Times New Roman" w:cs="Times New Roman"/>
                <w:sz w:val="24"/>
                <w:szCs w:val="24"/>
              </w:rPr>
            </w:pPr>
            <w:r w:rsidRPr="00276CDC">
              <w:rPr>
                <w:rFonts w:ascii="Times New Roman" w:eastAsia="Times New Roman" w:hAnsi="Times New Roman" w:cs="Times New Roman"/>
                <w:b/>
                <w:bCs/>
                <w:sz w:val="20"/>
                <w:szCs w:val="20"/>
                <w:lang w:val="vi-VN"/>
              </w:rPr>
              <w:t>BẢO HIỂM XÃ HỘI VIỆT NAM</w:t>
            </w:r>
            <w:r w:rsidRPr="00276CDC">
              <w:rPr>
                <w:rFonts w:ascii="Times New Roman" w:eastAsia="Times New Roman" w:hAnsi="Times New Roman" w:cs="Times New Roman"/>
                <w:b/>
                <w:bCs/>
                <w:sz w:val="20"/>
                <w:szCs w:val="20"/>
                <w:lang w:val="vi-VN"/>
              </w:rPr>
              <w:br/>
              <w:t>-------</w:t>
            </w:r>
          </w:p>
        </w:tc>
        <w:tc>
          <w:tcPr>
            <w:tcW w:w="5508" w:type="dxa"/>
            <w:tcMar>
              <w:top w:w="0" w:type="dxa"/>
              <w:left w:w="108" w:type="dxa"/>
              <w:bottom w:w="0" w:type="dxa"/>
              <w:right w:w="108" w:type="dxa"/>
            </w:tcMar>
            <w:hideMark/>
          </w:tcPr>
          <w:p w:rsidR="00276CDC" w:rsidRPr="00276CDC" w:rsidRDefault="00276CDC" w:rsidP="00276CDC">
            <w:pPr>
              <w:spacing w:before="120" w:after="0" w:line="234" w:lineRule="atLeast"/>
              <w:jc w:val="center"/>
              <w:rPr>
                <w:rFonts w:ascii="Times New Roman" w:eastAsia="Times New Roman" w:hAnsi="Times New Roman" w:cs="Times New Roman"/>
                <w:sz w:val="24"/>
                <w:szCs w:val="24"/>
              </w:rPr>
            </w:pPr>
            <w:r w:rsidRPr="00276CDC">
              <w:rPr>
                <w:rFonts w:ascii="Times New Roman" w:eastAsia="Times New Roman" w:hAnsi="Times New Roman" w:cs="Times New Roman"/>
                <w:b/>
                <w:bCs/>
                <w:sz w:val="20"/>
                <w:szCs w:val="20"/>
                <w:lang w:val="vi-VN"/>
              </w:rPr>
              <w:t>CỘNG HÒA XÃ HỘI CHỦ NGHĨA VIỆT NAM</w:t>
            </w:r>
            <w:r w:rsidRPr="00276CDC">
              <w:rPr>
                <w:rFonts w:ascii="Times New Roman" w:eastAsia="Times New Roman" w:hAnsi="Times New Roman" w:cs="Times New Roman"/>
                <w:b/>
                <w:bCs/>
                <w:sz w:val="20"/>
                <w:szCs w:val="20"/>
                <w:lang w:val="vi-VN"/>
              </w:rPr>
              <w:br/>
              <w:t>Độc lập - Tự do - Hạnh phúc </w:t>
            </w:r>
            <w:r w:rsidRPr="00276CDC">
              <w:rPr>
                <w:rFonts w:ascii="Times New Roman" w:eastAsia="Times New Roman" w:hAnsi="Times New Roman" w:cs="Times New Roman"/>
                <w:b/>
                <w:bCs/>
                <w:sz w:val="20"/>
                <w:szCs w:val="20"/>
                <w:lang w:val="vi-VN"/>
              </w:rPr>
              <w:br/>
              <w:t>---------------</w:t>
            </w:r>
          </w:p>
        </w:tc>
      </w:tr>
      <w:tr w:rsidR="00276CDC" w:rsidRPr="00276CDC" w:rsidTr="00276CDC">
        <w:trPr>
          <w:tblCellSpacing w:w="0" w:type="dxa"/>
        </w:trPr>
        <w:tc>
          <w:tcPr>
            <w:tcW w:w="3348" w:type="dxa"/>
            <w:tcMar>
              <w:top w:w="0" w:type="dxa"/>
              <w:left w:w="108" w:type="dxa"/>
              <w:bottom w:w="0" w:type="dxa"/>
              <w:right w:w="108" w:type="dxa"/>
            </w:tcMar>
            <w:hideMark/>
          </w:tcPr>
          <w:p w:rsidR="00276CDC" w:rsidRPr="00276CDC" w:rsidRDefault="00276CDC" w:rsidP="00276CDC">
            <w:pPr>
              <w:spacing w:before="120" w:after="0" w:line="234" w:lineRule="atLeast"/>
              <w:rPr>
                <w:rFonts w:ascii="Times New Roman" w:eastAsia="Times New Roman" w:hAnsi="Times New Roman" w:cs="Times New Roman"/>
                <w:sz w:val="24"/>
                <w:szCs w:val="24"/>
              </w:rPr>
            </w:pPr>
            <w:r w:rsidRPr="00276CDC">
              <w:rPr>
                <w:rFonts w:ascii="Times New Roman" w:eastAsia="Times New Roman" w:hAnsi="Times New Roman" w:cs="Times New Roman"/>
                <w:sz w:val="20"/>
                <w:szCs w:val="20"/>
                <w:lang w:val="vi-VN"/>
              </w:rPr>
              <w:t>Số: </w:t>
            </w:r>
            <w:r w:rsidRPr="00276CDC">
              <w:rPr>
                <w:rFonts w:ascii="Times New Roman" w:eastAsia="Times New Roman" w:hAnsi="Times New Roman" w:cs="Times New Roman"/>
                <w:sz w:val="20"/>
                <w:szCs w:val="20"/>
              </w:rPr>
              <w:t>5243</w:t>
            </w:r>
            <w:r w:rsidRPr="00276CDC">
              <w:rPr>
                <w:rFonts w:ascii="Times New Roman" w:eastAsia="Times New Roman" w:hAnsi="Times New Roman" w:cs="Times New Roman"/>
                <w:sz w:val="20"/>
                <w:szCs w:val="20"/>
                <w:lang w:val="vi-VN"/>
              </w:rPr>
              <w:t>/BHXH-ST</w:t>
            </w:r>
            <w:r w:rsidRPr="00276CDC">
              <w:rPr>
                <w:rFonts w:ascii="Times New Roman" w:eastAsia="Times New Roman" w:hAnsi="Times New Roman" w:cs="Times New Roman"/>
                <w:sz w:val="20"/>
                <w:szCs w:val="20"/>
              </w:rPr>
              <w:br/>
            </w:r>
            <w:r w:rsidRPr="00276CDC">
              <w:rPr>
                <w:rFonts w:ascii="Times New Roman" w:eastAsia="Times New Roman" w:hAnsi="Times New Roman" w:cs="Times New Roman"/>
                <w:i/>
                <w:iCs/>
                <w:sz w:val="16"/>
                <w:szCs w:val="16"/>
                <w:lang w:val="vi-VN"/>
              </w:rPr>
              <w:t>V/v cấp mới, gia hạn thẻ BHYT năm 2017</w:t>
            </w:r>
          </w:p>
        </w:tc>
        <w:tc>
          <w:tcPr>
            <w:tcW w:w="5508" w:type="dxa"/>
            <w:tcMar>
              <w:top w:w="0" w:type="dxa"/>
              <w:left w:w="108" w:type="dxa"/>
              <w:bottom w:w="0" w:type="dxa"/>
              <w:right w:w="108" w:type="dxa"/>
            </w:tcMar>
            <w:hideMark/>
          </w:tcPr>
          <w:p w:rsidR="00276CDC" w:rsidRPr="00276CDC" w:rsidRDefault="00276CDC" w:rsidP="00276CDC">
            <w:pPr>
              <w:spacing w:before="120" w:after="0" w:line="234" w:lineRule="atLeast"/>
              <w:jc w:val="right"/>
              <w:rPr>
                <w:rFonts w:ascii="Times New Roman" w:eastAsia="Times New Roman" w:hAnsi="Times New Roman" w:cs="Times New Roman"/>
                <w:sz w:val="24"/>
                <w:szCs w:val="24"/>
              </w:rPr>
            </w:pPr>
            <w:r w:rsidRPr="00276CDC">
              <w:rPr>
                <w:rFonts w:ascii="Times New Roman" w:eastAsia="Times New Roman" w:hAnsi="Times New Roman" w:cs="Times New Roman"/>
                <w:i/>
                <w:iCs/>
                <w:sz w:val="20"/>
                <w:szCs w:val="20"/>
                <w:lang w:val="vi-VN"/>
              </w:rPr>
              <w:t>Hà Nội, ngày</w:t>
            </w:r>
            <w:r w:rsidRPr="00276CDC">
              <w:rPr>
                <w:rFonts w:ascii="Times New Roman" w:eastAsia="Times New Roman" w:hAnsi="Times New Roman" w:cs="Times New Roman"/>
                <w:i/>
                <w:iCs/>
                <w:sz w:val="20"/>
                <w:szCs w:val="20"/>
              </w:rPr>
              <w:t> 27 </w:t>
            </w:r>
            <w:r w:rsidRPr="00276CDC">
              <w:rPr>
                <w:rFonts w:ascii="Times New Roman" w:eastAsia="Times New Roman" w:hAnsi="Times New Roman" w:cs="Times New Roman"/>
                <w:i/>
                <w:iCs/>
                <w:sz w:val="20"/>
                <w:szCs w:val="20"/>
                <w:lang w:val="vi-VN"/>
              </w:rPr>
              <w:t>tháng </w:t>
            </w:r>
            <w:r w:rsidRPr="00276CDC">
              <w:rPr>
                <w:rFonts w:ascii="Times New Roman" w:eastAsia="Times New Roman" w:hAnsi="Times New Roman" w:cs="Times New Roman"/>
                <w:i/>
                <w:iCs/>
                <w:sz w:val="20"/>
                <w:szCs w:val="20"/>
              </w:rPr>
              <w:t>12</w:t>
            </w:r>
            <w:r w:rsidRPr="00276CDC">
              <w:rPr>
                <w:rFonts w:ascii="Times New Roman" w:eastAsia="Times New Roman" w:hAnsi="Times New Roman" w:cs="Times New Roman"/>
                <w:i/>
                <w:iCs/>
                <w:sz w:val="20"/>
                <w:szCs w:val="20"/>
                <w:lang w:val="vi-VN"/>
              </w:rPr>
              <w:t> năm 2016</w:t>
            </w:r>
          </w:p>
        </w:tc>
      </w:tr>
    </w:tbl>
    <w:p w:rsidR="00276CDC" w:rsidRPr="00276CDC" w:rsidRDefault="00276CDC" w:rsidP="00276CDC">
      <w:pPr>
        <w:shd w:val="clear" w:color="auto" w:fill="FFFFFF"/>
        <w:spacing w:before="120" w:after="0" w:line="234" w:lineRule="atLeast"/>
        <w:rPr>
          <w:rFonts w:ascii="Arial" w:eastAsia="Times New Roman" w:hAnsi="Arial" w:cs="Arial"/>
          <w:color w:val="000000"/>
          <w:sz w:val="18"/>
          <w:szCs w:val="18"/>
        </w:rPr>
      </w:pPr>
      <w:r w:rsidRPr="00276CDC">
        <w:rPr>
          <w:rFonts w:ascii="Arial" w:eastAsia="Times New Roman" w:hAnsi="Arial" w:cs="Arial"/>
          <w:color w:val="000000"/>
          <w:sz w:val="20"/>
          <w:szCs w:val="20"/>
        </w:rPr>
        <w:t> </w:t>
      </w:r>
    </w:p>
    <w:p w:rsidR="00276CDC" w:rsidRPr="00276CDC" w:rsidRDefault="00276CDC" w:rsidP="00276CDC">
      <w:pPr>
        <w:shd w:val="clear" w:color="auto" w:fill="FFFFFF"/>
        <w:spacing w:before="120" w:after="0" w:line="234" w:lineRule="atLeast"/>
        <w:jc w:val="center"/>
        <w:rPr>
          <w:rFonts w:ascii="Arial" w:eastAsia="Times New Roman" w:hAnsi="Arial" w:cs="Arial"/>
          <w:color w:val="000000"/>
          <w:sz w:val="18"/>
          <w:szCs w:val="18"/>
        </w:rPr>
      </w:pPr>
      <w:r w:rsidRPr="00276CDC">
        <w:rPr>
          <w:rFonts w:ascii="Arial" w:eastAsia="Times New Roman" w:hAnsi="Arial" w:cs="Arial"/>
          <w:b/>
          <w:bCs/>
          <w:color w:val="000000"/>
          <w:sz w:val="20"/>
          <w:szCs w:val="20"/>
          <w:lang w:val="vi-VN"/>
        </w:rPr>
        <w:t>Kính gửi: </w:t>
      </w:r>
      <w:r w:rsidRPr="00276CDC">
        <w:rPr>
          <w:rFonts w:ascii="Arial" w:eastAsia="Times New Roman" w:hAnsi="Arial" w:cs="Arial"/>
          <w:color w:val="000000"/>
          <w:sz w:val="20"/>
          <w:szCs w:val="20"/>
          <w:lang w:val="vi-VN"/>
        </w:rPr>
        <w:t>Bảo hiểm xã hội các tỉnh, thành phố trực thuộc Trung ương</w:t>
      </w:r>
    </w:p>
    <w:p w:rsidR="00276CDC" w:rsidRPr="00276CDC" w:rsidRDefault="00276CDC" w:rsidP="00276CDC">
      <w:pPr>
        <w:shd w:val="clear" w:color="auto" w:fill="FFFFFF"/>
        <w:spacing w:before="120"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lang w:val="vi-VN"/>
        </w:rPr>
        <w:t>Để đảm bảo việc in mới, gia hạn thẻ bảo hiểm y tế (BHYT) cho người tham gia BHYT sử dụng từ ngày 01/01/2017, Bảo hiểm xã hội Việt Nam yêu c</w:t>
      </w:r>
      <w:r w:rsidRPr="00276CDC">
        <w:rPr>
          <w:rFonts w:ascii="Arial" w:eastAsia="Times New Roman" w:hAnsi="Arial" w:cs="Arial"/>
          <w:color w:val="000000"/>
          <w:sz w:val="20"/>
          <w:szCs w:val="20"/>
        </w:rPr>
        <w:t>ầ</w:t>
      </w:r>
      <w:r w:rsidRPr="00276CDC">
        <w:rPr>
          <w:rFonts w:ascii="Arial" w:eastAsia="Times New Roman" w:hAnsi="Arial" w:cs="Arial"/>
          <w:color w:val="000000"/>
          <w:sz w:val="20"/>
          <w:szCs w:val="20"/>
          <w:lang w:val="vi-VN"/>
        </w:rPr>
        <w:t>u Bảo hi</w:t>
      </w:r>
      <w:r w:rsidRPr="00276CDC">
        <w:rPr>
          <w:rFonts w:ascii="Arial" w:eastAsia="Times New Roman" w:hAnsi="Arial" w:cs="Arial"/>
          <w:color w:val="000000"/>
          <w:sz w:val="20"/>
          <w:szCs w:val="20"/>
        </w:rPr>
        <w:t>ể</w:t>
      </w:r>
      <w:r w:rsidRPr="00276CDC">
        <w:rPr>
          <w:rFonts w:ascii="Arial" w:eastAsia="Times New Roman" w:hAnsi="Arial" w:cs="Arial"/>
          <w:color w:val="000000"/>
          <w:sz w:val="20"/>
          <w:szCs w:val="20"/>
          <w:lang w:val="vi-VN"/>
        </w:rPr>
        <w:t>m xã hội các tỉnh, thành phố trực thuộc Trung ương (viết tắt là BHXH tỉnh) một số nội dung như sau:</w:t>
      </w:r>
    </w:p>
    <w:p w:rsidR="00276CDC" w:rsidRPr="00276CDC" w:rsidRDefault="00276CDC" w:rsidP="00276CDC">
      <w:pPr>
        <w:shd w:val="clear" w:color="auto" w:fill="FFFFFF"/>
        <w:spacing w:before="120"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lang w:val="vi-VN"/>
        </w:rPr>
        <w:t>1. Căn cứ dữ liệu quản lý thu BHYT của cơ quan BHXH quản lý, BHXH các cấp thống nhất danh sách đề nghị cấp thẻ BHYT năm 2017 với các đơn vị sử dụng lao động và cơ quan quản lý đối tượng BHYT, tập trung mọi nguồn lực để đảm bảo việc cấp mới, gia hạn thẻ BHYT và chuyển trả thẻ BHYT cho người tham gia trước ngày 31/12/2016.</w:t>
      </w:r>
    </w:p>
    <w:p w:rsidR="00276CDC" w:rsidRPr="00276CDC" w:rsidRDefault="00276CDC" w:rsidP="00276CDC">
      <w:pPr>
        <w:shd w:val="clear" w:color="auto" w:fill="FFFFFF"/>
        <w:spacing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lang w:val="vi-VN"/>
        </w:rPr>
        <w:t>Riêng đối với những đối t</w:t>
      </w:r>
      <w:r w:rsidRPr="00276CDC">
        <w:rPr>
          <w:rFonts w:ascii="Arial" w:eastAsia="Times New Roman" w:hAnsi="Arial" w:cs="Arial"/>
          <w:color w:val="000000"/>
          <w:sz w:val="20"/>
          <w:szCs w:val="20"/>
        </w:rPr>
        <w:t>ượ</w:t>
      </w:r>
      <w:r w:rsidRPr="00276CDC">
        <w:rPr>
          <w:rFonts w:ascii="Arial" w:eastAsia="Times New Roman" w:hAnsi="Arial" w:cs="Arial"/>
          <w:color w:val="000000"/>
          <w:sz w:val="20"/>
          <w:szCs w:val="20"/>
          <w:lang w:val="vi-VN"/>
        </w:rPr>
        <w:t>ng quy định tại Quyết định số </w:t>
      </w:r>
      <w:hyperlink r:id="rId7" w:tgtFrame="_blank" w:history="1">
        <w:r w:rsidRPr="00276CDC">
          <w:rPr>
            <w:rFonts w:ascii="Arial" w:eastAsia="Times New Roman" w:hAnsi="Arial" w:cs="Arial"/>
            <w:color w:val="0E70C3"/>
            <w:sz w:val="20"/>
            <w:szCs w:val="20"/>
            <w:lang w:val="vi-VN"/>
          </w:rPr>
          <w:t>50/2016/QĐ-TTg</w:t>
        </w:r>
      </w:hyperlink>
      <w:r w:rsidRPr="00276CDC">
        <w:rPr>
          <w:rFonts w:ascii="Arial" w:eastAsia="Times New Roman" w:hAnsi="Arial" w:cs="Arial"/>
          <w:color w:val="000000"/>
          <w:sz w:val="20"/>
          <w:szCs w:val="20"/>
          <w:lang w:val="vi-VN"/>
        </w:rPr>
        <w:t> ngày 03/11/2016, trong thời gian chờ Thủ tướng Chính phủ phê duyệt danh sách thôn đặc biệt khó khăn, xã thuộc vùng dân tộc thiểu số và miền núi giai đoạn 2016 - 2020, đề xuất với Ủy ban nhân dân tỉnh có chỉ đạo với Ủy ban nhân dân các huyện, thị xã, thành phố thuộc tỉnh và các Sở, ngành có liên quan, trên cơ sở danh sách gửi </w:t>
      </w:r>
      <w:r w:rsidRPr="00276CDC">
        <w:rPr>
          <w:rFonts w:ascii="Arial" w:eastAsia="Times New Roman" w:hAnsi="Arial" w:cs="Arial"/>
          <w:color w:val="000000"/>
          <w:sz w:val="20"/>
          <w:szCs w:val="20"/>
        </w:rPr>
        <w:t>Ủy</w:t>
      </w:r>
      <w:r w:rsidRPr="00276CDC">
        <w:rPr>
          <w:rFonts w:ascii="Arial" w:eastAsia="Times New Roman" w:hAnsi="Arial" w:cs="Arial"/>
          <w:color w:val="000000"/>
          <w:sz w:val="20"/>
          <w:szCs w:val="20"/>
          <w:lang w:val="vi-VN"/>
        </w:rPr>
        <w:t> ban Dân tộc để trình Thủ tướng Chính phủ, chuyển trước danh sách tham gia BHYT cho cơ quan BHXH. Khi được Thủ tướng Chính phủ phê duyệt thì thực hiện in thẻ BHYT ngay để chuyển cho người tham gia.</w:t>
      </w:r>
    </w:p>
    <w:p w:rsidR="00276CDC" w:rsidRPr="00276CDC" w:rsidRDefault="00276CDC" w:rsidP="00276CDC">
      <w:pPr>
        <w:shd w:val="clear" w:color="auto" w:fill="FFFFFF"/>
        <w:spacing w:before="120"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lang w:val="vi-VN"/>
        </w:rPr>
        <w:t>2. Trường hợp đến thời điểm 31/12/2016, cơ quan quản lý đối tượng chưa hoàn thiện danh sách cấp thẻ BHYT đối với những đối tượng thuộc hộ gia đình nghèo; cận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theo Nghị quyết của Chính phủ, Quyết định của Thủ tướng Chính phủ và Quyết định của Bộ trưởng, Chủ nhiệm Ủy ban Dân tộc chuyển cho cơ quan BHXH, BHXH tỉnh tổng h</w:t>
      </w:r>
      <w:r w:rsidRPr="00276CDC">
        <w:rPr>
          <w:rFonts w:ascii="Arial" w:eastAsia="Times New Roman" w:hAnsi="Arial" w:cs="Arial"/>
          <w:color w:val="000000"/>
          <w:sz w:val="20"/>
          <w:szCs w:val="20"/>
        </w:rPr>
        <w:t>ợ</w:t>
      </w:r>
      <w:r w:rsidRPr="00276CDC">
        <w:rPr>
          <w:rFonts w:ascii="Arial" w:eastAsia="Times New Roman" w:hAnsi="Arial" w:cs="Arial"/>
          <w:color w:val="000000"/>
          <w:sz w:val="20"/>
          <w:szCs w:val="20"/>
          <w:lang w:val="vi-VN"/>
        </w:rPr>
        <w:t>p danh sách, tham mưu, báo cáo Ủy ban nhân dân tỉnh có chỉ đạo. Trường hợp cấp chậm thẻ BHYT do nguyên nhân nói trên thì quyền lợi khám bệnh, chữa bệnh của người tham gia BHYT vẫn được đảm bảo kể từ ngày 01/01/2017 hoặc kể từ ngày Quyết định phê duyệt danh sách của cơ quan nhà nước có thẩm quyền có hiệu lực (riêng đối tượng cận nghèo được ngân sách nhà nước hỗ trợ một phần mức đóng thì quyền lợi khám bệnh, chữa bệnh BHYT được xác định kể từ ngày nộp tiền).</w:t>
      </w:r>
    </w:p>
    <w:p w:rsidR="00276CDC" w:rsidRPr="00276CDC" w:rsidRDefault="00276CDC" w:rsidP="00276CDC">
      <w:pPr>
        <w:shd w:val="clear" w:color="auto" w:fill="FFFFFF"/>
        <w:spacing w:before="120"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lang w:val="vi-VN"/>
        </w:rPr>
        <w:t>3. Văn phòng, Ban </w:t>
      </w:r>
      <w:r w:rsidRPr="00276CDC">
        <w:rPr>
          <w:rFonts w:ascii="Arial" w:eastAsia="Times New Roman" w:hAnsi="Arial" w:cs="Arial"/>
          <w:color w:val="000000"/>
          <w:sz w:val="20"/>
          <w:szCs w:val="20"/>
        </w:rPr>
        <w:t>Sổ</w:t>
      </w:r>
      <w:r w:rsidRPr="00276CDC">
        <w:rPr>
          <w:rFonts w:ascii="Arial" w:eastAsia="Times New Roman" w:hAnsi="Arial" w:cs="Arial"/>
          <w:color w:val="000000"/>
          <w:sz w:val="20"/>
          <w:szCs w:val="20"/>
          <w:lang w:val="vi-VN"/>
        </w:rPr>
        <w:t> - Thẻ BHXH Việt Nam chịu trách nhiệm in, cấp phôi thẻ BHYT cho BHXH các cấp đầy đủ, kịp thời.</w:t>
      </w:r>
    </w:p>
    <w:p w:rsidR="00276CDC" w:rsidRPr="00276CDC" w:rsidRDefault="00276CDC" w:rsidP="00276CDC">
      <w:pPr>
        <w:shd w:val="clear" w:color="auto" w:fill="FFFFFF"/>
        <w:spacing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lang w:val="vi-VN"/>
        </w:rPr>
        <w:t>4. Khi in thẻ BHYT, các thông tin in trên thẻ phải đảm bảo đầy đủ theo quy định tại Quyết định số</w:t>
      </w:r>
      <w:hyperlink r:id="rId8" w:tgtFrame="_blank" w:history="1">
        <w:r w:rsidRPr="00276CDC">
          <w:rPr>
            <w:rFonts w:ascii="Arial" w:eastAsia="Times New Roman" w:hAnsi="Arial" w:cs="Arial"/>
            <w:color w:val="0E70C3"/>
            <w:sz w:val="20"/>
            <w:szCs w:val="20"/>
            <w:lang w:val="vi-VN"/>
          </w:rPr>
          <w:t> 1313/QĐ-BHXH</w:t>
        </w:r>
      </w:hyperlink>
      <w:r w:rsidRPr="00276CDC">
        <w:rPr>
          <w:rFonts w:ascii="Arial" w:eastAsia="Times New Roman" w:hAnsi="Arial" w:cs="Arial"/>
          <w:color w:val="000000"/>
          <w:sz w:val="20"/>
          <w:szCs w:val="20"/>
          <w:lang w:val="vi-VN"/>
        </w:rPr>
        <w:t> ngày 02/12/2014 về việc ban hành mẫu thẻ BHYT và Công văn số</w:t>
      </w:r>
      <w:hyperlink r:id="rId9" w:tgtFrame="_blank" w:history="1">
        <w:r w:rsidRPr="00276CDC">
          <w:rPr>
            <w:rFonts w:ascii="Arial" w:eastAsia="Times New Roman" w:hAnsi="Arial" w:cs="Arial"/>
            <w:color w:val="0E70C3"/>
            <w:sz w:val="20"/>
            <w:szCs w:val="20"/>
            <w:lang w:val="vi-VN"/>
          </w:rPr>
          <w:t>4656/BHXH-CNTT</w:t>
        </w:r>
      </w:hyperlink>
      <w:r w:rsidRPr="00276CDC">
        <w:rPr>
          <w:rFonts w:ascii="Arial" w:eastAsia="Times New Roman" w:hAnsi="Arial" w:cs="Arial"/>
          <w:color w:val="000000"/>
          <w:sz w:val="20"/>
          <w:szCs w:val="20"/>
          <w:lang w:val="vi-VN"/>
        </w:rPr>
        <w:t> ngày 21/11/2016 về việc rà soát công tác cấp thẻ BHYT năm 2017. Trong quá trình thực hiện có phát sinh vướng mắc, kịp thời phản ánh về Trung tâm Công nghệ thông tin BHXH Việt Nam để được hướng dẫn, xử lý.</w:t>
      </w:r>
    </w:p>
    <w:p w:rsidR="00276CDC" w:rsidRPr="00276CDC" w:rsidRDefault="00276CDC" w:rsidP="00276CDC">
      <w:pPr>
        <w:shd w:val="clear" w:color="auto" w:fill="FFFFFF"/>
        <w:spacing w:before="120"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lang w:val="vi-VN"/>
        </w:rPr>
        <w:t>Yêu c</w:t>
      </w:r>
      <w:r w:rsidRPr="00276CDC">
        <w:rPr>
          <w:rFonts w:ascii="Arial" w:eastAsia="Times New Roman" w:hAnsi="Arial" w:cs="Arial"/>
          <w:color w:val="000000"/>
          <w:sz w:val="20"/>
          <w:szCs w:val="20"/>
        </w:rPr>
        <w:t>ầ</w:t>
      </w:r>
      <w:r w:rsidRPr="00276CDC">
        <w:rPr>
          <w:rFonts w:ascii="Arial" w:eastAsia="Times New Roman" w:hAnsi="Arial" w:cs="Arial"/>
          <w:color w:val="000000"/>
          <w:sz w:val="20"/>
          <w:szCs w:val="20"/>
          <w:lang w:val="vi-VN"/>
        </w:rPr>
        <w:t>u BHXH các tỉnh thực hiện theo đúng nội dung nêu trên./.</w:t>
      </w:r>
    </w:p>
    <w:p w:rsidR="00276CDC" w:rsidRPr="00276CDC" w:rsidRDefault="00276CDC" w:rsidP="00276CDC">
      <w:pPr>
        <w:shd w:val="clear" w:color="auto" w:fill="FFFFFF"/>
        <w:spacing w:before="120" w:after="0" w:line="234" w:lineRule="atLeast"/>
        <w:jc w:val="both"/>
        <w:rPr>
          <w:rFonts w:ascii="Arial" w:eastAsia="Times New Roman" w:hAnsi="Arial" w:cs="Arial"/>
          <w:color w:val="000000"/>
          <w:sz w:val="18"/>
          <w:szCs w:val="18"/>
        </w:rPr>
      </w:pPr>
      <w:r w:rsidRPr="00276CDC">
        <w:rPr>
          <w:rFonts w:ascii="Arial" w:eastAsia="Times New Roman" w:hAnsi="Arial" w:cs="Arial"/>
          <w:color w:val="000000"/>
          <w:sz w:val="20"/>
          <w:szCs w:val="20"/>
        </w:rPr>
        <w:t> </w:t>
      </w:r>
    </w:p>
    <w:tbl>
      <w:tblPr>
        <w:tblW w:w="0" w:type="auto"/>
        <w:tblCellSpacing w:w="0" w:type="dxa"/>
        <w:tblCellMar>
          <w:left w:w="0" w:type="dxa"/>
          <w:right w:w="0" w:type="dxa"/>
        </w:tblCellMar>
        <w:tblLook w:val="04A0"/>
      </w:tblPr>
      <w:tblGrid>
        <w:gridCol w:w="4428"/>
        <w:gridCol w:w="4428"/>
      </w:tblGrid>
      <w:tr w:rsidR="00276CDC" w:rsidRPr="00276CDC" w:rsidTr="00276CDC">
        <w:trPr>
          <w:tblCellSpacing w:w="0" w:type="dxa"/>
        </w:trPr>
        <w:tc>
          <w:tcPr>
            <w:tcW w:w="4428" w:type="dxa"/>
            <w:tcMar>
              <w:top w:w="0" w:type="dxa"/>
              <w:left w:w="108" w:type="dxa"/>
              <w:bottom w:w="0" w:type="dxa"/>
              <w:right w:w="108" w:type="dxa"/>
            </w:tcMar>
            <w:hideMark/>
          </w:tcPr>
          <w:p w:rsidR="00276CDC" w:rsidRPr="00276CDC" w:rsidRDefault="00276CDC" w:rsidP="00276CDC">
            <w:pPr>
              <w:spacing w:before="120" w:after="0" w:line="234" w:lineRule="atLeast"/>
              <w:rPr>
                <w:rFonts w:ascii="Times New Roman" w:eastAsia="Times New Roman" w:hAnsi="Times New Roman" w:cs="Times New Roman"/>
                <w:sz w:val="24"/>
                <w:szCs w:val="24"/>
              </w:rPr>
            </w:pPr>
            <w:r w:rsidRPr="00276CDC">
              <w:rPr>
                <w:rFonts w:ascii="Times New Roman" w:eastAsia="Times New Roman" w:hAnsi="Times New Roman" w:cs="Times New Roman"/>
                <w:sz w:val="20"/>
                <w:szCs w:val="20"/>
                <w:lang w:val="vi-VN"/>
              </w:rPr>
              <w:t> </w:t>
            </w:r>
          </w:p>
          <w:p w:rsidR="00276CDC" w:rsidRPr="00276CDC" w:rsidRDefault="00276CDC" w:rsidP="00276CDC">
            <w:pPr>
              <w:spacing w:before="120" w:after="0" w:line="234" w:lineRule="atLeast"/>
              <w:rPr>
                <w:rFonts w:ascii="Times New Roman" w:eastAsia="Times New Roman" w:hAnsi="Times New Roman" w:cs="Times New Roman"/>
                <w:sz w:val="24"/>
                <w:szCs w:val="24"/>
              </w:rPr>
            </w:pPr>
            <w:r w:rsidRPr="00276CDC">
              <w:rPr>
                <w:rFonts w:ascii="Times New Roman" w:eastAsia="Times New Roman" w:hAnsi="Times New Roman" w:cs="Times New Roman"/>
                <w:b/>
                <w:bCs/>
                <w:i/>
                <w:iCs/>
                <w:sz w:val="20"/>
                <w:szCs w:val="20"/>
                <w:lang w:val="vi-VN"/>
              </w:rPr>
              <w:t>Nơi nhận:</w:t>
            </w:r>
            <w:r w:rsidRPr="00276CDC">
              <w:rPr>
                <w:rFonts w:ascii="Times New Roman" w:eastAsia="Times New Roman" w:hAnsi="Times New Roman" w:cs="Times New Roman"/>
                <w:b/>
                <w:bCs/>
                <w:i/>
                <w:iCs/>
                <w:sz w:val="20"/>
                <w:szCs w:val="20"/>
                <w:lang w:val="vi-VN"/>
              </w:rPr>
              <w:br/>
            </w:r>
            <w:r w:rsidRPr="00276CDC">
              <w:rPr>
                <w:rFonts w:ascii="Times New Roman" w:eastAsia="Times New Roman" w:hAnsi="Times New Roman" w:cs="Times New Roman"/>
                <w:sz w:val="16"/>
                <w:szCs w:val="16"/>
                <w:lang w:val="vi-VN"/>
              </w:rPr>
              <w:t>- Như trên;</w:t>
            </w:r>
            <w:r w:rsidRPr="00276CDC">
              <w:rPr>
                <w:rFonts w:ascii="Times New Roman" w:eastAsia="Times New Roman" w:hAnsi="Times New Roman" w:cs="Times New Roman"/>
                <w:sz w:val="16"/>
                <w:szCs w:val="16"/>
                <w:lang w:val="vi-VN"/>
              </w:rPr>
              <w:br/>
            </w:r>
            <w:r w:rsidRPr="00276CDC">
              <w:rPr>
                <w:rFonts w:ascii="Times New Roman" w:eastAsia="Times New Roman" w:hAnsi="Times New Roman" w:cs="Times New Roman"/>
                <w:sz w:val="16"/>
                <w:szCs w:val="16"/>
                <w:lang w:val="vi-VN"/>
              </w:rPr>
              <w:lastRenderedPageBreak/>
              <w:t>- Bộ Y tế;</w:t>
            </w:r>
            <w:r w:rsidRPr="00276CDC">
              <w:rPr>
                <w:rFonts w:ascii="Times New Roman" w:eastAsia="Times New Roman" w:hAnsi="Times New Roman" w:cs="Times New Roman"/>
                <w:sz w:val="16"/>
                <w:szCs w:val="16"/>
                <w:lang w:val="vi-VN"/>
              </w:rPr>
              <w:br/>
              <w:t>- Tổng Giám đốc (để b/c)</w:t>
            </w:r>
            <w:r w:rsidRPr="00276CDC">
              <w:rPr>
                <w:rFonts w:ascii="Times New Roman" w:eastAsia="Times New Roman" w:hAnsi="Times New Roman" w:cs="Times New Roman"/>
                <w:sz w:val="16"/>
                <w:szCs w:val="16"/>
              </w:rPr>
              <w:t>;</w:t>
            </w:r>
            <w:r w:rsidRPr="00276CDC">
              <w:rPr>
                <w:rFonts w:ascii="Times New Roman" w:eastAsia="Times New Roman" w:hAnsi="Times New Roman" w:cs="Times New Roman"/>
                <w:sz w:val="16"/>
                <w:szCs w:val="16"/>
                <w:lang w:val="vi-VN"/>
              </w:rPr>
              <w:br/>
              <w:t>- Các Phó Tổng Giám đốc;</w:t>
            </w:r>
            <w:r w:rsidRPr="00276CDC">
              <w:rPr>
                <w:rFonts w:ascii="Times New Roman" w:eastAsia="Times New Roman" w:hAnsi="Times New Roman" w:cs="Times New Roman"/>
                <w:sz w:val="16"/>
                <w:szCs w:val="16"/>
                <w:lang w:val="vi-VN"/>
              </w:rPr>
              <w:br/>
              <w:t>- Các đơn vị trực thuộc BHXH Việt Nam;</w:t>
            </w:r>
            <w:r w:rsidRPr="00276CDC">
              <w:rPr>
                <w:rFonts w:ascii="Times New Roman" w:eastAsia="Times New Roman" w:hAnsi="Times New Roman" w:cs="Times New Roman"/>
                <w:sz w:val="16"/>
                <w:szCs w:val="16"/>
                <w:lang w:val="vi-VN"/>
              </w:rPr>
              <w:br/>
              <w:t>- Website BHXH Việt Nam;</w:t>
            </w:r>
            <w:r w:rsidRPr="00276CDC">
              <w:rPr>
                <w:rFonts w:ascii="Times New Roman" w:eastAsia="Times New Roman" w:hAnsi="Times New Roman" w:cs="Times New Roman"/>
                <w:sz w:val="16"/>
                <w:szCs w:val="16"/>
              </w:rPr>
              <w:br/>
            </w:r>
            <w:r w:rsidRPr="00276CDC">
              <w:rPr>
                <w:rFonts w:ascii="Times New Roman" w:eastAsia="Times New Roman" w:hAnsi="Times New Roman" w:cs="Times New Roman"/>
                <w:sz w:val="16"/>
                <w:szCs w:val="16"/>
                <w:lang w:val="vi-VN"/>
              </w:rPr>
              <w:t>- L</w:t>
            </w:r>
            <w:r w:rsidRPr="00276CDC">
              <w:rPr>
                <w:rFonts w:ascii="Times New Roman" w:eastAsia="Times New Roman" w:hAnsi="Times New Roman" w:cs="Times New Roman"/>
                <w:sz w:val="16"/>
                <w:szCs w:val="16"/>
              </w:rPr>
              <w:t>ưu</w:t>
            </w:r>
            <w:r w:rsidRPr="00276CDC">
              <w:rPr>
                <w:rFonts w:ascii="Times New Roman" w:eastAsia="Times New Roman" w:hAnsi="Times New Roman" w:cs="Times New Roman"/>
                <w:sz w:val="16"/>
                <w:szCs w:val="16"/>
                <w:lang w:val="vi-VN"/>
              </w:rPr>
              <w:t>: VT, ST (02b)</w:t>
            </w:r>
            <w:r w:rsidRPr="00276CDC">
              <w:rPr>
                <w:rFonts w:ascii="Times New Roman" w:eastAsia="Times New Roman" w:hAnsi="Times New Roman" w:cs="Times New Roman"/>
                <w:sz w:val="16"/>
                <w:szCs w:val="16"/>
              </w:rPr>
              <w:t>.</w:t>
            </w:r>
          </w:p>
        </w:tc>
        <w:tc>
          <w:tcPr>
            <w:tcW w:w="4428" w:type="dxa"/>
            <w:tcMar>
              <w:top w:w="0" w:type="dxa"/>
              <w:left w:w="108" w:type="dxa"/>
              <w:bottom w:w="0" w:type="dxa"/>
              <w:right w:w="108" w:type="dxa"/>
            </w:tcMar>
            <w:hideMark/>
          </w:tcPr>
          <w:p w:rsidR="00276CDC" w:rsidRPr="00276CDC" w:rsidRDefault="00276CDC" w:rsidP="00276CDC">
            <w:pPr>
              <w:spacing w:before="120" w:after="0" w:line="234" w:lineRule="atLeast"/>
              <w:jc w:val="center"/>
              <w:rPr>
                <w:rFonts w:ascii="Times New Roman" w:eastAsia="Times New Roman" w:hAnsi="Times New Roman" w:cs="Times New Roman"/>
                <w:sz w:val="24"/>
                <w:szCs w:val="24"/>
              </w:rPr>
            </w:pPr>
            <w:r w:rsidRPr="00276CDC">
              <w:rPr>
                <w:rFonts w:ascii="Times New Roman" w:eastAsia="Times New Roman" w:hAnsi="Times New Roman" w:cs="Times New Roman"/>
                <w:b/>
                <w:bCs/>
                <w:sz w:val="20"/>
                <w:szCs w:val="20"/>
              </w:rPr>
              <w:lastRenderedPageBreak/>
              <w:t>KT. TỔNG GIÁM ĐỐC</w:t>
            </w:r>
            <w:r w:rsidRPr="00276CDC">
              <w:rPr>
                <w:rFonts w:ascii="Times New Roman" w:eastAsia="Times New Roman" w:hAnsi="Times New Roman" w:cs="Times New Roman"/>
                <w:b/>
                <w:bCs/>
                <w:sz w:val="20"/>
                <w:szCs w:val="20"/>
              </w:rPr>
              <w:br/>
              <w:t>PHÓ TỔNG GIÁM ĐỐC</w:t>
            </w:r>
            <w:r w:rsidRPr="00276CDC">
              <w:rPr>
                <w:rFonts w:ascii="Times New Roman" w:eastAsia="Times New Roman" w:hAnsi="Times New Roman" w:cs="Times New Roman"/>
                <w:b/>
                <w:bCs/>
                <w:sz w:val="20"/>
                <w:szCs w:val="20"/>
              </w:rPr>
              <w:br/>
            </w:r>
            <w:r w:rsidRPr="00276CDC">
              <w:rPr>
                <w:rFonts w:ascii="Times New Roman" w:eastAsia="Times New Roman" w:hAnsi="Times New Roman" w:cs="Times New Roman"/>
                <w:b/>
                <w:bCs/>
                <w:sz w:val="20"/>
                <w:szCs w:val="20"/>
              </w:rPr>
              <w:br/>
            </w:r>
            <w:r w:rsidRPr="00276CDC">
              <w:rPr>
                <w:rFonts w:ascii="Times New Roman" w:eastAsia="Times New Roman" w:hAnsi="Times New Roman" w:cs="Times New Roman"/>
                <w:b/>
                <w:bCs/>
                <w:sz w:val="20"/>
                <w:szCs w:val="20"/>
              </w:rPr>
              <w:br/>
            </w:r>
            <w:r w:rsidRPr="00276CDC">
              <w:rPr>
                <w:rFonts w:ascii="Times New Roman" w:eastAsia="Times New Roman" w:hAnsi="Times New Roman" w:cs="Times New Roman"/>
                <w:b/>
                <w:bCs/>
                <w:sz w:val="20"/>
                <w:szCs w:val="20"/>
              </w:rPr>
              <w:lastRenderedPageBreak/>
              <w:br/>
            </w:r>
            <w:r w:rsidRPr="00276CDC">
              <w:rPr>
                <w:rFonts w:ascii="Times New Roman" w:eastAsia="Times New Roman" w:hAnsi="Times New Roman" w:cs="Times New Roman"/>
                <w:b/>
                <w:bCs/>
                <w:sz w:val="20"/>
                <w:szCs w:val="20"/>
              </w:rPr>
              <w:br/>
              <w:t>Trần Đình Liệu</w:t>
            </w:r>
          </w:p>
        </w:tc>
      </w:tr>
    </w:tbl>
    <w:p w:rsidR="00276CDC" w:rsidRPr="00276CDC" w:rsidRDefault="00276CDC" w:rsidP="00276CDC">
      <w:pPr>
        <w:spacing w:line="360" w:lineRule="auto"/>
        <w:rPr>
          <w:rFonts w:ascii="Times New Roman" w:hAnsi="Times New Roman" w:cs="Times New Roman"/>
          <w:sz w:val="32"/>
        </w:rPr>
      </w:pPr>
    </w:p>
    <w:sectPr w:rsidR="00276CDC" w:rsidRPr="00276CDC" w:rsidSect="00276CDC">
      <w:headerReference w:type="default" r:id="rId10"/>
      <w:pgSz w:w="12240" w:h="15840"/>
      <w:pgMar w:top="1418" w:right="1134"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643" w:rsidRDefault="00800643" w:rsidP="00FD689F">
      <w:pPr>
        <w:spacing w:after="0" w:line="240" w:lineRule="auto"/>
      </w:pPr>
      <w:r>
        <w:separator/>
      </w:r>
    </w:p>
  </w:endnote>
  <w:endnote w:type="continuationSeparator" w:id="1">
    <w:p w:rsidR="00800643" w:rsidRDefault="00800643" w:rsidP="00FD6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643" w:rsidRDefault="00800643" w:rsidP="00FD689F">
      <w:pPr>
        <w:spacing w:after="0" w:line="240" w:lineRule="auto"/>
      </w:pPr>
      <w:r>
        <w:separator/>
      </w:r>
    </w:p>
  </w:footnote>
  <w:footnote w:type="continuationSeparator" w:id="1">
    <w:p w:rsidR="00800643" w:rsidRDefault="00800643" w:rsidP="00FD6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FD689F" w:rsidRPr="003F3A43" w:rsidTr="00CD39B0">
      <w:trPr>
        <w:trHeight w:val="1255"/>
      </w:trPr>
      <w:tc>
        <w:tcPr>
          <w:tcW w:w="3777" w:type="dxa"/>
        </w:tcPr>
        <w:p w:rsidR="00FD689F" w:rsidRPr="003F3A43" w:rsidRDefault="00FD689F" w:rsidP="00CD39B0">
          <w:pPr>
            <w:tabs>
              <w:tab w:val="center" w:pos="4680"/>
              <w:tab w:val="right" w:pos="9360"/>
            </w:tabs>
            <w:rPr>
              <w:sz w:val="24"/>
              <w:szCs w:val="24"/>
            </w:rPr>
          </w:pPr>
          <w:r>
            <w:rPr>
              <w:noProof/>
              <w:sz w:val="24"/>
              <w:szCs w:val="24"/>
            </w:rPr>
            <w:drawing>
              <wp:inline distT="0" distB="0" distL="0" distR="0">
                <wp:extent cx="2276475" cy="685800"/>
                <wp:effectExtent l="19050" t="0" r="9525" b="0"/>
                <wp:docPr id="1" name="Picture 16"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FD689F" w:rsidRPr="003F3A43" w:rsidRDefault="00FD689F" w:rsidP="00CD39B0">
          <w:pPr>
            <w:tabs>
              <w:tab w:val="center" w:pos="4680"/>
              <w:tab w:val="right" w:pos="9360"/>
            </w:tabs>
            <w:rPr>
              <w:sz w:val="24"/>
              <w:szCs w:val="24"/>
            </w:rPr>
          </w:pPr>
          <w:hyperlink r:id="rId2" w:history="1">
            <w:r w:rsidRPr="003F3A43">
              <w:rPr>
                <w:color w:val="0000FF"/>
                <w:sz w:val="24"/>
                <w:szCs w:val="24"/>
                <w:u w:val="single"/>
              </w:rPr>
              <w:t>http://www.newvisionlaw.com.vn</w:t>
            </w:r>
          </w:hyperlink>
          <w:r w:rsidRPr="003F3A43">
            <w:rPr>
              <w:sz w:val="24"/>
              <w:szCs w:val="24"/>
            </w:rPr>
            <w:t xml:space="preserve"> </w:t>
          </w:r>
        </w:p>
        <w:p w:rsidR="00FD689F" w:rsidRPr="003F3A43" w:rsidRDefault="00FD689F" w:rsidP="00CD39B0">
          <w:pPr>
            <w:tabs>
              <w:tab w:val="center" w:pos="4680"/>
              <w:tab w:val="right" w:pos="9360"/>
            </w:tabs>
            <w:rPr>
              <w:sz w:val="24"/>
              <w:szCs w:val="24"/>
            </w:rPr>
          </w:pPr>
          <w:r w:rsidRPr="003F3A43">
            <w:rPr>
              <w:sz w:val="24"/>
              <w:szCs w:val="24"/>
            </w:rPr>
            <w:t xml:space="preserve">Tel: </w:t>
          </w:r>
          <w:r w:rsidRPr="003F3A43">
            <w:rPr>
              <w:bCs/>
              <w:sz w:val="24"/>
              <w:szCs w:val="24"/>
              <w:lang w:val="nl-NL"/>
            </w:rPr>
            <w:t>04.6682.7986 / 6682.8986</w:t>
          </w:r>
        </w:p>
        <w:p w:rsidR="00FD689F" w:rsidRPr="003F3A43" w:rsidRDefault="00FD689F" w:rsidP="00CD39B0">
          <w:pPr>
            <w:jc w:val="both"/>
            <w:rPr>
              <w:sz w:val="28"/>
              <w:szCs w:val="24"/>
            </w:rPr>
          </w:pPr>
          <w:r w:rsidRPr="003F3A43">
            <w:rPr>
              <w:sz w:val="24"/>
              <w:szCs w:val="24"/>
            </w:rPr>
            <w:t xml:space="preserve">Số 9, ngách 6A, Đường.Phạm Văn Đồng,Q.Cầu Giấy, TP. </w:t>
          </w:r>
          <w:r w:rsidRPr="003F3A43">
            <w:rPr>
              <w:sz w:val="24"/>
              <w:szCs w:val="24"/>
              <w:lang w:val="fr-FR"/>
            </w:rPr>
            <w:t>Hà Nội</w:t>
          </w:r>
        </w:p>
      </w:tc>
    </w:tr>
  </w:tbl>
  <w:p w:rsidR="00FD689F" w:rsidRDefault="00FD689F" w:rsidP="00FD689F">
    <w:pPr>
      <w:pStyle w:val="Header"/>
    </w:pPr>
  </w:p>
  <w:p w:rsidR="00FD689F" w:rsidRDefault="00FD68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E3953"/>
    <w:multiLevelType w:val="multilevel"/>
    <w:tmpl w:val="BD0E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6CDC"/>
    <w:rsid w:val="00276CDC"/>
    <w:rsid w:val="003145F2"/>
    <w:rsid w:val="00800643"/>
    <w:rsid w:val="00C46F4C"/>
    <w:rsid w:val="00F121F7"/>
    <w:rsid w:val="00FD6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6CDC"/>
  </w:style>
  <w:style w:type="character" w:styleId="Hyperlink">
    <w:name w:val="Hyperlink"/>
    <w:basedOn w:val="DefaultParagraphFont"/>
    <w:uiPriority w:val="99"/>
    <w:semiHidden/>
    <w:unhideWhenUsed/>
    <w:rsid w:val="00276CDC"/>
    <w:rPr>
      <w:color w:val="0000FF"/>
      <w:u w:val="single"/>
    </w:rPr>
  </w:style>
  <w:style w:type="paragraph" w:styleId="Header">
    <w:name w:val="header"/>
    <w:basedOn w:val="Normal"/>
    <w:link w:val="HeaderChar"/>
    <w:uiPriority w:val="99"/>
    <w:semiHidden/>
    <w:unhideWhenUsed/>
    <w:rsid w:val="00FD6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89F"/>
  </w:style>
  <w:style w:type="paragraph" w:styleId="Footer">
    <w:name w:val="footer"/>
    <w:basedOn w:val="Normal"/>
    <w:link w:val="FooterChar"/>
    <w:uiPriority w:val="99"/>
    <w:semiHidden/>
    <w:unhideWhenUsed/>
    <w:rsid w:val="00FD68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689F"/>
  </w:style>
  <w:style w:type="table" w:styleId="TableGrid">
    <w:name w:val="Table Grid"/>
    <w:basedOn w:val="TableNormal"/>
    <w:rsid w:val="00FD68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6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742345">
      <w:bodyDiv w:val="1"/>
      <w:marLeft w:val="0"/>
      <w:marRight w:val="0"/>
      <w:marTop w:val="0"/>
      <w:marBottom w:val="0"/>
      <w:divBdr>
        <w:top w:val="none" w:sz="0" w:space="0" w:color="auto"/>
        <w:left w:val="none" w:sz="0" w:space="0" w:color="auto"/>
        <w:bottom w:val="none" w:sz="0" w:space="0" w:color="auto"/>
        <w:right w:val="none" w:sz="0" w:space="0" w:color="auto"/>
      </w:divBdr>
      <w:divsChild>
        <w:div w:id="1340234519">
          <w:marLeft w:val="0"/>
          <w:marRight w:val="0"/>
          <w:marTop w:val="0"/>
          <w:marBottom w:val="0"/>
          <w:divBdr>
            <w:top w:val="none" w:sz="0" w:space="0" w:color="auto"/>
            <w:left w:val="none" w:sz="0" w:space="0" w:color="auto"/>
            <w:bottom w:val="none" w:sz="0" w:space="0" w:color="auto"/>
            <w:right w:val="none" w:sz="0" w:space="0" w:color="auto"/>
          </w:divBdr>
          <w:divsChild>
            <w:div w:id="1059131966">
              <w:marLeft w:val="0"/>
              <w:marRight w:val="0"/>
              <w:marTop w:val="0"/>
              <w:marBottom w:val="0"/>
              <w:divBdr>
                <w:top w:val="single" w:sz="12" w:space="0" w:color="F89B1A"/>
                <w:left w:val="single" w:sz="6" w:space="0" w:color="C8D4DB"/>
                <w:bottom w:val="none" w:sz="0" w:space="0" w:color="auto"/>
                <w:right w:val="single" w:sz="6" w:space="0" w:color="C8D4DB"/>
              </w:divBdr>
              <w:divsChild>
                <w:div w:id="640423649">
                  <w:marLeft w:val="0"/>
                  <w:marRight w:val="0"/>
                  <w:marTop w:val="0"/>
                  <w:marBottom w:val="0"/>
                  <w:divBdr>
                    <w:top w:val="none" w:sz="0" w:space="0" w:color="auto"/>
                    <w:left w:val="none" w:sz="0" w:space="0" w:color="auto"/>
                    <w:bottom w:val="none" w:sz="0" w:space="0" w:color="auto"/>
                    <w:right w:val="none" w:sz="0" w:space="0" w:color="auto"/>
                  </w:divBdr>
                  <w:divsChild>
                    <w:div w:id="1355224944">
                      <w:marLeft w:val="0"/>
                      <w:marRight w:val="0"/>
                      <w:marTop w:val="0"/>
                      <w:marBottom w:val="0"/>
                      <w:divBdr>
                        <w:top w:val="none" w:sz="0" w:space="0" w:color="auto"/>
                        <w:left w:val="none" w:sz="0" w:space="0" w:color="auto"/>
                        <w:bottom w:val="none" w:sz="0" w:space="0" w:color="auto"/>
                        <w:right w:val="none" w:sz="0" w:space="0" w:color="auto"/>
                      </w:divBdr>
                      <w:divsChild>
                        <w:div w:id="339282839">
                          <w:marLeft w:val="0"/>
                          <w:marRight w:val="225"/>
                          <w:marTop w:val="0"/>
                          <w:marBottom w:val="0"/>
                          <w:divBdr>
                            <w:top w:val="none" w:sz="0" w:space="0" w:color="auto"/>
                            <w:left w:val="none" w:sz="0" w:space="0" w:color="auto"/>
                            <w:bottom w:val="none" w:sz="0" w:space="0" w:color="auto"/>
                            <w:right w:val="none" w:sz="0" w:space="0" w:color="auto"/>
                          </w:divBdr>
                          <w:divsChild>
                            <w:div w:id="1773357926">
                              <w:marLeft w:val="0"/>
                              <w:marRight w:val="0"/>
                              <w:marTop w:val="0"/>
                              <w:marBottom w:val="0"/>
                              <w:divBdr>
                                <w:top w:val="none" w:sz="0" w:space="0" w:color="auto"/>
                                <w:left w:val="none" w:sz="0" w:space="0" w:color="auto"/>
                                <w:bottom w:val="none" w:sz="0" w:space="0" w:color="auto"/>
                                <w:right w:val="none" w:sz="0" w:space="0" w:color="auto"/>
                              </w:divBdr>
                              <w:divsChild>
                                <w:div w:id="811825410">
                                  <w:marLeft w:val="0"/>
                                  <w:marRight w:val="0"/>
                                  <w:marTop w:val="0"/>
                                  <w:marBottom w:val="0"/>
                                  <w:divBdr>
                                    <w:top w:val="none" w:sz="0" w:space="0" w:color="auto"/>
                                    <w:left w:val="none" w:sz="0" w:space="0" w:color="auto"/>
                                    <w:bottom w:val="none" w:sz="0" w:space="0" w:color="auto"/>
                                    <w:right w:val="none" w:sz="0" w:space="0" w:color="auto"/>
                                  </w:divBdr>
                                  <w:divsChild>
                                    <w:div w:id="1259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50736">
                          <w:marLeft w:val="0"/>
                          <w:marRight w:val="0"/>
                          <w:marTop w:val="150"/>
                          <w:marBottom w:val="0"/>
                          <w:divBdr>
                            <w:top w:val="none" w:sz="0" w:space="0" w:color="auto"/>
                            <w:left w:val="none" w:sz="0" w:space="0" w:color="auto"/>
                            <w:bottom w:val="none" w:sz="0" w:space="0" w:color="auto"/>
                            <w:right w:val="none" w:sz="0" w:space="0" w:color="auto"/>
                          </w:divBdr>
                          <w:divsChild>
                            <w:div w:id="906912496">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1839689338">
      <w:bodyDiv w:val="1"/>
      <w:marLeft w:val="0"/>
      <w:marRight w:val="0"/>
      <w:marTop w:val="0"/>
      <w:marBottom w:val="0"/>
      <w:divBdr>
        <w:top w:val="none" w:sz="0" w:space="0" w:color="auto"/>
        <w:left w:val="none" w:sz="0" w:space="0" w:color="auto"/>
        <w:bottom w:val="none" w:sz="0" w:space="0" w:color="auto"/>
        <w:right w:val="none" w:sz="0" w:space="0" w:color="auto"/>
      </w:divBdr>
      <w:divsChild>
        <w:div w:id="1669094920">
          <w:marLeft w:val="0"/>
          <w:marRight w:val="0"/>
          <w:marTop w:val="0"/>
          <w:marBottom w:val="0"/>
          <w:divBdr>
            <w:top w:val="none" w:sz="0" w:space="0" w:color="auto"/>
            <w:left w:val="none" w:sz="0" w:space="0" w:color="auto"/>
            <w:bottom w:val="none" w:sz="0" w:space="0" w:color="auto"/>
            <w:right w:val="none" w:sz="0" w:space="0" w:color="auto"/>
          </w:divBdr>
          <w:divsChild>
            <w:div w:id="1539003507">
              <w:marLeft w:val="0"/>
              <w:marRight w:val="0"/>
              <w:marTop w:val="0"/>
              <w:marBottom w:val="0"/>
              <w:divBdr>
                <w:top w:val="single" w:sz="12" w:space="0" w:color="F89B1A"/>
                <w:left w:val="single" w:sz="6" w:space="0" w:color="C8D4DB"/>
                <w:bottom w:val="none" w:sz="0" w:space="0" w:color="auto"/>
                <w:right w:val="single" w:sz="6" w:space="0" w:color="C8D4DB"/>
              </w:divBdr>
              <w:divsChild>
                <w:div w:id="1374231433">
                  <w:marLeft w:val="0"/>
                  <w:marRight w:val="0"/>
                  <w:marTop w:val="0"/>
                  <w:marBottom w:val="0"/>
                  <w:divBdr>
                    <w:top w:val="none" w:sz="0" w:space="0" w:color="auto"/>
                    <w:left w:val="none" w:sz="0" w:space="0" w:color="auto"/>
                    <w:bottom w:val="none" w:sz="0" w:space="0" w:color="auto"/>
                    <w:right w:val="none" w:sz="0" w:space="0" w:color="auto"/>
                  </w:divBdr>
                  <w:divsChild>
                    <w:div w:id="127868292">
                      <w:marLeft w:val="0"/>
                      <w:marRight w:val="0"/>
                      <w:marTop w:val="0"/>
                      <w:marBottom w:val="0"/>
                      <w:divBdr>
                        <w:top w:val="none" w:sz="0" w:space="0" w:color="auto"/>
                        <w:left w:val="none" w:sz="0" w:space="0" w:color="auto"/>
                        <w:bottom w:val="none" w:sz="0" w:space="0" w:color="auto"/>
                        <w:right w:val="none" w:sz="0" w:space="0" w:color="auto"/>
                      </w:divBdr>
                      <w:divsChild>
                        <w:div w:id="1030574251">
                          <w:marLeft w:val="0"/>
                          <w:marRight w:val="225"/>
                          <w:marTop w:val="0"/>
                          <w:marBottom w:val="0"/>
                          <w:divBdr>
                            <w:top w:val="none" w:sz="0" w:space="0" w:color="auto"/>
                            <w:left w:val="none" w:sz="0" w:space="0" w:color="auto"/>
                            <w:bottom w:val="none" w:sz="0" w:space="0" w:color="auto"/>
                            <w:right w:val="none" w:sz="0" w:space="0" w:color="auto"/>
                          </w:divBdr>
                          <w:divsChild>
                            <w:div w:id="295450329">
                              <w:marLeft w:val="0"/>
                              <w:marRight w:val="0"/>
                              <w:marTop w:val="0"/>
                              <w:marBottom w:val="0"/>
                              <w:divBdr>
                                <w:top w:val="none" w:sz="0" w:space="0" w:color="auto"/>
                                <w:left w:val="none" w:sz="0" w:space="0" w:color="auto"/>
                                <w:bottom w:val="none" w:sz="0" w:space="0" w:color="auto"/>
                                <w:right w:val="none" w:sz="0" w:space="0" w:color="auto"/>
                              </w:divBdr>
                              <w:divsChild>
                                <w:div w:id="385379443">
                                  <w:marLeft w:val="0"/>
                                  <w:marRight w:val="0"/>
                                  <w:marTop w:val="0"/>
                                  <w:marBottom w:val="0"/>
                                  <w:divBdr>
                                    <w:top w:val="none" w:sz="0" w:space="0" w:color="auto"/>
                                    <w:left w:val="none" w:sz="0" w:space="0" w:color="auto"/>
                                    <w:bottom w:val="none" w:sz="0" w:space="0" w:color="auto"/>
                                    <w:right w:val="none" w:sz="0" w:space="0" w:color="auto"/>
                                  </w:divBdr>
                                  <w:divsChild>
                                    <w:div w:id="20678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3733">
                          <w:marLeft w:val="0"/>
                          <w:marRight w:val="0"/>
                          <w:marTop w:val="150"/>
                          <w:marBottom w:val="0"/>
                          <w:divBdr>
                            <w:top w:val="none" w:sz="0" w:space="0" w:color="auto"/>
                            <w:left w:val="none" w:sz="0" w:space="0" w:color="auto"/>
                            <w:bottom w:val="none" w:sz="0" w:space="0" w:color="auto"/>
                            <w:right w:val="none" w:sz="0" w:space="0" w:color="auto"/>
                          </w:divBdr>
                          <w:divsChild>
                            <w:div w:id="773482817">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313/Q%C4%90-BHXH&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50/2016/Q%C4%90-TTg&amp;area=2&amp;type=0&amp;match=False&amp;vc=True&amp;la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uvienphapluat.vn/phap-luat/tim-van-ban.aspx?keyword=4656/BHXH-CNTT&amp;area=2&amp;type=0&amp;match=False&amp;vc=True&amp;lan=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2016-12-29T06:43:00Z</dcterms:created>
  <dcterms:modified xsi:type="dcterms:W3CDTF">2016-12-30T04:39:00Z</dcterms:modified>
</cp:coreProperties>
</file>